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bookmarkStart w:id="0" w:name="_GoBack"/>
      <w:bookmarkEnd w:id="0"/>
      <w:r>
        <w:rPr>
          <w:sz w:val="30"/>
          <w:szCs w:val="30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届中国汽车标准化青年专家选培活动方案</w:t>
      </w:r>
    </w:p>
    <w:p>
      <w:pPr>
        <w:pStyle w:val="7"/>
        <w:numPr>
          <w:ilvl w:val="0"/>
          <w:numId w:val="1"/>
        </w:numPr>
        <w:spacing w:before="0" w:beforeAutospacing="0" w:after="0" w:afterAutospacing="0" w:line="480" w:lineRule="atLeast"/>
        <w:jc w:val="both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Style w:val="11"/>
          <w:rFonts w:hint="eastAsia" w:ascii="仿宋" w:hAnsi="仿宋" w:eastAsia="仿宋" w:cs="仿宋"/>
          <w:color w:val="000000"/>
          <w:sz w:val="28"/>
          <w:szCs w:val="28"/>
        </w:rPr>
        <w:t>活动流程</w:t>
      </w:r>
    </w:p>
    <w:p>
      <w:pPr>
        <w:pStyle w:val="7"/>
        <w:numPr>
          <w:ilvl w:val="255"/>
          <w:numId w:val="0"/>
        </w:numPr>
        <w:spacing w:before="0" w:beforeAutospacing="0" w:after="0" w:afterAutospacing="0" w:line="480" w:lineRule="atLeast"/>
        <w:ind w:left="480"/>
        <w:jc w:val="both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1、发放报名通知、启动学员招募</w:t>
      </w:r>
    </w:p>
    <w:p>
      <w:pPr>
        <w:pStyle w:val="7"/>
        <w:spacing w:before="0" w:beforeAutospacing="0" w:after="0" w:afterAutospacing="0" w:line="480" w:lineRule="atLeast"/>
        <w:ind w:firstLine="560" w:firstLineChars="200"/>
        <w:jc w:val="both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通过创新基地、汽标委网站、微信公众号等平台等多渠道发放报名通知，启动青年专家候选人招募。</w:t>
      </w:r>
    </w:p>
    <w:p>
      <w:pPr>
        <w:pStyle w:val="7"/>
        <w:numPr>
          <w:ilvl w:val="255"/>
          <w:numId w:val="0"/>
        </w:numPr>
        <w:spacing w:before="0" w:beforeAutospacing="0" w:after="0" w:afterAutospacing="0" w:line="480" w:lineRule="atLeast"/>
        <w:ind w:left="480"/>
        <w:jc w:val="both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2、筛选入围名单</w:t>
      </w:r>
    </w:p>
    <w:p>
      <w:pPr>
        <w:pStyle w:val="7"/>
        <w:spacing w:before="0" w:beforeAutospacing="0" w:after="0" w:afterAutospacing="0" w:line="480" w:lineRule="atLeast"/>
        <w:ind w:firstLine="560" w:firstLineChars="200"/>
        <w:jc w:val="both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根据参选人员情况以及要求，对自主报名参加选培活动的标准化有志青年进行初步筛选，并通知入围学员。</w:t>
      </w:r>
    </w:p>
    <w:p>
      <w:pPr>
        <w:pStyle w:val="7"/>
        <w:numPr>
          <w:ilvl w:val="255"/>
          <w:numId w:val="0"/>
        </w:numPr>
        <w:spacing w:before="0" w:beforeAutospacing="0" w:after="0" w:afterAutospacing="0" w:line="480" w:lineRule="atLeast"/>
        <w:ind w:left="480"/>
        <w:jc w:val="both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3、正式活动安排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针对所有入围学员开展培训及选拔活动，活动时间为</w:t>
      </w:r>
      <w:r>
        <w:rPr>
          <w:rFonts w:ascii="仿宋" w:hAnsi="仿宋" w:eastAsia="仿宋" w:cs="仿宋"/>
          <w:color w:val="000000"/>
          <w:sz w:val="28"/>
          <w:szCs w:val="28"/>
        </w:rPr>
        <w:t>4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天，</w:t>
      </w:r>
      <w:r>
        <w:rPr>
          <w:rFonts w:hint="eastAsia" w:ascii="仿宋" w:hAnsi="仿宋" w:eastAsia="仿宋" w:cs="仿宋"/>
          <w:sz w:val="28"/>
          <w:szCs w:val="28"/>
        </w:rPr>
        <w:t>包括启动仪式、集中培训、选拔活动、闭幕式。</w:t>
      </w:r>
    </w:p>
    <w:p>
      <w:pPr>
        <w:pStyle w:val="7"/>
        <w:numPr>
          <w:ilvl w:val="255"/>
          <w:numId w:val="0"/>
        </w:numPr>
        <w:spacing w:before="0" w:beforeAutospacing="0" w:after="0" w:afterAutospacing="0" w:line="480" w:lineRule="atLeast"/>
        <w:ind w:left="480"/>
        <w:jc w:val="both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（1）集中培训</w:t>
      </w:r>
    </w:p>
    <w:p>
      <w:pPr>
        <w:pStyle w:val="7"/>
        <w:spacing w:before="0" w:beforeAutospacing="0" w:after="0" w:afterAutospacing="0" w:line="480" w:lineRule="atLeast"/>
        <w:ind w:firstLine="560" w:firstLineChars="200"/>
        <w:jc w:val="both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集中培训以汽车行业资深专家授课、经验分享为形式，以积累学员的标准化专业知识，拓宽学员的标准化工作视野。其中：专业授课内容包括但不限于国家、行业标准化制修订流程、国际标准法规协调路径、涉及的技术协作方法等；经验分享包括汽标委优秀分技术委员会代表、第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届青年专家优秀学员经验分享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团体、企业标准化工作经验分享等。</w:t>
      </w:r>
    </w:p>
    <w:p>
      <w:pPr>
        <w:pStyle w:val="7"/>
        <w:numPr>
          <w:ilvl w:val="255"/>
          <w:numId w:val="0"/>
        </w:numPr>
        <w:spacing w:before="0" w:beforeAutospacing="0" w:after="0" w:afterAutospacing="0" w:line="480" w:lineRule="atLeast"/>
        <w:ind w:firstLine="560" w:firstLineChars="200"/>
        <w:jc w:val="both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（2）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选拔活动</w:t>
      </w:r>
    </w:p>
    <w:p>
      <w:pPr>
        <w:pStyle w:val="7"/>
        <w:numPr>
          <w:ilvl w:val="255"/>
          <w:numId w:val="0"/>
        </w:numPr>
        <w:spacing w:before="0" w:beforeAutospacing="0" w:after="0" w:afterAutospacing="0" w:line="480" w:lineRule="atLeast"/>
        <w:ind w:firstLine="560" w:firstLineChars="200"/>
        <w:jc w:val="both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选拔活动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采用积分制的形式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，包括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个人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赛和团队赛，选拔形式包括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无领导小组讨论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、标准知识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竞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赛、标准提案模拟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辩论赛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等环节。根据候选人（团队）在各环节的表现进行综合评估，确定优胜人选（团队）。</w:t>
      </w:r>
    </w:p>
    <w:p>
      <w:pPr>
        <w:pStyle w:val="7"/>
        <w:numPr>
          <w:ilvl w:val="0"/>
          <w:numId w:val="1"/>
        </w:numPr>
        <w:spacing w:before="0" w:beforeAutospacing="0" w:after="0" w:afterAutospacing="0" w:line="480" w:lineRule="atLeast"/>
        <w:jc w:val="both"/>
        <w:rPr>
          <w:rStyle w:val="11"/>
          <w:rFonts w:ascii="仿宋" w:hAnsi="仿宋" w:eastAsia="仿宋" w:cs="仿宋"/>
          <w:color w:val="000000"/>
          <w:sz w:val="28"/>
          <w:szCs w:val="28"/>
        </w:rPr>
      </w:pPr>
      <w:r>
        <w:rPr>
          <w:rStyle w:val="11"/>
          <w:rFonts w:hint="eastAsia" w:ascii="仿宋" w:hAnsi="仿宋" w:eastAsia="仿宋" w:cs="仿宋"/>
          <w:color w:val="000000"/>
          <w:sz w:val="28"/>
          <w:szCs w:val="28"/>
        </w:rPr>
        <w:t>培养路径</w:t>
      </w:r>
    </w:p>
    <w:p>
      <w:pPr>
        <w:pStyle w:val="7"/>
        <w:spacing w:before="0" w:beforeAutospacing="0" w:after="0" w:afterAutospacing="0" w:line="480" w:lineRule="atLeast"/>
        <w:ind w:firstLine="48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该选培活动将遵照“培训-选拔-推荐”的人才培养路径，评选出中国汽车标准化青年专家后，创新基地联合全国汽标委，将为青年专家人才提供相应的资源与渠道，鼓励、支持其参与国内和国际标准化活动。</w:t>
      </w:r>
      <w:r>
        <w:rPr>
          <w:rFonts w:hint="eastAsia" w:ascii="仿宋" w:hAnsi="仿宋" w:eastAsia="仿宋" w:cs="仿宋"/>
          <w:sz w:val="28"/>
          <w:szCs w:val="28"/>
        </w:rPr>
        <w:t>优秀学员可获得国内、国际标准化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参与和</w:t>
      </w:r>
      <w:r>
        <w:rPr>
          <w:rFonts w:hint="eastAsia" w:ascii="仿宋" w:hAnsi="仿宋" w:eastAsia="仿宋" w:cs="仿宋"/>
          <w:sz w:val="28"/>
          <w:szCs w:val="28"/>
        </w:rPr>
        <w:t>交流的推荐机会：</w:t>
      </w:r>
    </w:p>
    <w:p>
      <w:pPr>
        <w:pStyle w:val="7"/>
        <w:spacing w:before="0" w:beforeAutospacing="0" w:after="0" w:afterAutospacing="0" w:line="480" w:lineRule="atLeast"/>
        <w:ind w:firstLine="48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加入汽车标准化青年专家发展同盟，参与同盟后续培养及相关工作；</w:t>
      </w:r>
    </w:p>
    <w:p>
      <w:pPr>
        <w:pStyle w:val="7"/>
        <w:spacing w:before="0" w:beforeAutospacing="0" w:after="0" w:afterAutospacing="0" w:line="480" w:lineRule="atLeast"/>
        <w:ind w:firstLine="48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国内：可推荐参与国行标制修订工作、在行业研讨会上进行技术报告等；</w:t>
      </w:r>
    </w:p>
    <w:p>
      <w:pPr>
        <w:pStyle w:val="7"/>
        <w:spacing w:before="0" w:beforeAutospacing="0" w:after="0" w:afterAutospacing="0" w:line="480" w:lineRule="atLeast"/>
        <w:ind w:firstLine="48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、国际：可推荐注册ISO/IEC专家、推荐参加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联合国世界汽车法规协调论坛（</w:t>
      </w:r>
      <w:r>
        <w:rPr>
          <w:rFonts w:hint="eastAsia" w:ascii="仿宋" w:hAnsi="仿宋" w:eastAsia="仿宋" w:cs="仿宋"/>
          <w:sz w:val="28"/>
          <w:szCs w:val="28"/>
        </w:rPr>
        <w:t>WP.29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相关领域国际会议等。</w:t>
      </w:r>
    </w:p>
    <w:p>
      <w:pPr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181B1C"/>
    <w:multiLevelType w:val="multilevel"/>
    <w:tmpl w:val="44181B1C"/>
    <w:lvl w:ilvl="0" w:tentative="0">
      <w:start w:val="1"/>
      <w:numFmt w:val="japaneseCounting"/>
      <w:lvlText w:val="%1、"/>
      <w:lvlJc w:val="left"/>
      <w:pPr>
        <w:ind w:left="1200" w:hanging="720"/>
      </w:pPr>
      <w:rPr>
        <w:rFonts w:hint="default"/>
        <w:b/>
        <w:bCs/>
        <w:sz w:val="24"/>
        <w:szCs w:val="24"/>
        <w:lang w:val="en-US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BAF"/>
    <w:rsid w:val="000716AE"/>
    <w:rsid w:val="00136656"/>
    <w:rsid w:val="00197C70"/>
    <w:rsid w:val="001B329A"/>
    <w:rsid w:val="00234BAF"/>
    <w:rsid w:val="00240804"/>
    <w:rsid w:val="00243108"/>
    <w:rsid w:val="00252079"/>
    <w:rsid w:val="002E3D66"/>
    <w:rsid w:val="002E4F3C"/>
    <w:rsid w:val="002F63DA"/>
    <w:rsid w:val="00352862"/>
    <w:rsid w:val="00384D05"/>
    <w:rsid w:val="003F72D7"/>
    <w:rsid w:val="004231F9"/>
    <w:rsid w:val="00451796"/>
    <w:rsid w:val="0046156F"/>
    <w:rsid w:val="00487560"/>
    <w:rsid w:val="00491983"/>
    <w:rsid w:val="004947E9"/>
    <w:rsid w:val="004A42AA"/>
    <w:rsid w:val="004C6D00"/>
    <w:rsid w:val="005517AA"/>
    <w:rsid w:val="005549EF"/>
    <w:rsid w:val="00565CB8"/>
    <w:rsid w:val="00570A24"/>
    <w:rsid w:val="005D7F59"/>
    <w:rsid w:val="00610CD6"/>
    <w:rsid w:val="00633284"/>
    <w:rsid w:val="00690FBC"/>
    <w:rsid w:val="006C0EE6"/>
    <w:rsid w:val="006D6841"/>
    <w:rsid w:val="006E577E"/>
    <w:rsid w:val="00715248"/>
    <w:rsid w:val="007554AC"/>
    <w:rsid w:val="00773F11"/>
    <w:rsid w:val="00830705"/>
    <w:rsid w:val="00864FD6"/>
    <w:rsid w:val="008A6D72"/>
    <w:rsid w:val="008E572D"/>
    <w:rsid w:val="008E732E"/>
    <w:rsid w:val="008F018F"/>
    <w:rsid w:val="00906A90"/>
    <w:rsid w:val="00926923"/>
    <w:rsid w:val="0094189D"/>
    <w:rsid w:val="00986F3D"/>
    <w:rsid w:val="009A5823"/>
    <w:rsid w:val="00A177BF"/>
    <w:rsid w:val="00A91706"/>
    <w:rsid w:val="00AD4023"/>
    <w:rsid w:val="00B15342"/>
    <w:rsid w:val="00B379DB"/>
    <w:rsid w:val="00B63B90"/>
    <w:rsid w:val="00B971A1"/>
    <w:rsid w:val="00BC0DBA"/>
    <w:rsid w:val="00C01034"/>
    <w:rsid w:val="00C166C7"/>
    <w:rsid w:val="00C2562F"/>
    <w:rsid w:val="00C407AB"/>
    <w:rsid w:val="00C462D8"/>
    <w:rsid w:val="00C90A6F"/>
    <w:rsid w:val="00D44978"/>
    <w:rsid w:val="00D605C8"/>
    <w:rsid w:val="00D82F8D"/>
    <w:rsid w:val="00D931B7"/>
    <w:rsid w:val="00DC0AC0"/>
    <w:rsid w:val="00DE5C6E"/>
    <w:rsid w:val="00E32B39"/>
    <w:rsid w:val="00EB53A1"/>
    <w:rsid w:val="00EC5A6E"/>
    <w:rsid w:val="00EE3DD5"/>
    <w:rsid w:val="00F41B8C"/>
    <w:rsid w:val="00FA365D"/>
    <w:rsid w:val="00FB4253"/>
    <w:rsid w:val="01BE0719"/>
    <w:rsid w:val="09B15576"/>
    <w:rsid w:val="16B05482"/>
    <w:rsid w:val="1C1F0A62"/>
    <w:rsid w:val="1C886D91"/>
    <w:rsid w:val="1DE65130"/>
    <w:rsid w:val="20E162CE"/>
    <w:rsid w:val="27E0524A"/>
    <w:rsid w:val="2BA34DA7"/>
    <w:rsid w:val="2FF5158E"/>
    <w:rsid w:val="30A76192"/>
    <w:rsid w:val="33382D40"/>
    <w:rsid w:val="36DB56EB"/>
    <w:rsid w:val="3C4519CA"/>
    <w:rsid w:val="3D4D2913"/>
    <w:rsid w:val="3E5716BC"/>
    <w:rsid w:val="41ED33EA"/>
    <w:rsid w:val="466A2D65"/>
    <w:rsid w:val="46893973"/>
    <w:rsid w:val="488F732D"/>
    <w:rsid w:val="4C1C414C"/>
    <w:rsid w:val="4CDD3E04"/>
    <w:rsid w:val="4FA5483D"/>
    <w:rsid w:val="53E420F8"/>
    <w:rsid w:val="564A28AC"/>
    <w:rsid w:val="5C961000"/>
    <w:rsid w:val="5F1E651E"/>
    <w:rsid w:val="64EB78BD"/>
    <w:rsid w:val="66911241"/>
    <w:rsid w:val="69660390"/>
    <w:rsid w:val="706671D1"/>
    <w:rsid w:val="707D468C"/>
    <w:rsid w:val="72EC3B63"/>
    <w:rsid w:val="765104D2"/>
    <w:rsid w:val="7A11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theme="minorBidi"/>
      <w:kern w:val="2"/>
      <w:sz w:val="24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</w:pPr>
  </w:style>
  <w:style w:type="paragraph" w:styleId="3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cs="宋体"/>
      <w:kern w:val="0"/>
    </w:rPr>
  </w:style>
  <w:style w:type="paragraph" w:styleId="8">
    <w:name w:val="annotation subject"/>
    <w:basedOn w:val="3"/>
    <w:next w:val="3"/>
    <w:link w:val="18"/>
    <w:semiHidden/>
    <w:unhideWhenUsed/>
    <w:qFormat/>
    <w:uiPriority w:val="99"/>
    <w:rPr>
      <w:b/>
      <w:bCs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10"/>
    <w:link w:val="4"/>
    <w:semiHidden/>
    <w:qFormat/>
    <w:uiPriority w:val="99"/>
    <w:rPr>
      <w:kern w:val="2"/>
      <w:sz w:val="18"/>
      <w:szCs w:val="18"/>
    </w:rPr>
  </w:style>
  <w:style w:type="character" w:customStyle="1" w:styleId="15">
    <w:name w:val="页眉 字符"/>
    <w:basedOn w:val="10"/>
    <w:link w:val="6"/>
    <w:qFormat/>
    <w:uiPriority w:val="99"/>
    <w:rPr>
      <w:kern w:val="2"/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kern w:val="2"/>
      <w:sz w:val="18"/>
      <w:szCs w:val="18"/>
    </w:rPr>
  </w:style>
  <w:style w:type="character" w:customStyle="1" w:styleId="17">
    <w:name w:val="批注文字 字符"/>
    <w:basedOn w:val="10"/>
    <w:link w:val="3"/>
    <w:semiHidden/>
    <w:qFormat/>
    <w:uiPriority w:val="99"/>
    <w:rPr>
      <w:kern w:val="2"/>
      <w:sz w:val="24"/>
      <w:szCs w:val="24"/>
    </w:rPr>
  </w:style>
  <w:style w:type="character" w:customStyle="1" w:styleId="18">
    <w:name w:val="批注主题 字符"/>
    <w:basedOn w:val="17"/>
    <w:link w:val="8"/>
    <w:semiHidden/>
    <w:qFormat/>
    <w:uiPriority w:val="99"/>
    <w:rPr>
      <w:b/>
      <w:bCs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D49FE-7DDB-4B3A-812F-578670150A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106</Words>
  <Characters>610</Characters>
  <Lines>5</Lines>
  <Paragraphs>1</Paragraphs>
  <TotalTime>7</TotalTime>
  <ScaleCrop>false</ScaleCrop>
  <LinksUpToDate>false</LinksUpToDate>
  <CharactersWithSpaces>715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2021-03-23T05:28:00Z</dcterms:created>
  <dc:creator>冯 博</dc:creator>
  <cp:lastModifiedBy>冯博</cp:lastModifiedBy>
  <cp:lastPrinted>2021-03-24T06:40:00Z</cp:lastPrinted>
  <dcterms:modified xsi:type="dcterms:W3CDTF">2024-06-17T02:19:47Z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06E137E2F6B94C298EA428BCA32CD860</vt:lpwstr>
  </property>
</Properties>
</file>