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届中国汽车标准化青年专家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选培活动报名表</w:t>
      </w:r>
    </w:p>
    <w:p>
      <w:pPr>
        <w:jc w:val="center"/>
        <w:rPr>
          <w:rFonts w:ascii="仿宋" w:hAnsi="仿宋" w:eastAsia="仿宋" w:cs="宋体"/>
          <w:b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2"/>
        <w:gridCol w:w="1561"/>
        <w:gridCol w:w="212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工作从业年限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就职单位与标准化的关联度</w:t>
            </w: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主要成果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6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论文（署名为第一作者）</w:t>
            </w:r>
          </w:p>
        </w:tc>
        <w:tc>
          <w:tcPr>
            <w:tcW w:w="56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参与标准编写情况（主要起草人）</w:t>
            </w:r>
          </w:p>
        </w:tc>
        <w:tc>
          <w:tcPr>
            <w:tcW w:w="5603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个人签名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本人保证以上情况属实。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>
      <w:pPr>
        <w:spacing w:line="594" w:lineRule="exact"/>
        <w:jc w:val="right"/>
        <w:outlineLvl w:val="0"/>
        <w:rPr>
          <w:rFonts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（可另附页）</w:t>
      </w:r>
    </w:p>
    <w:p>
      <w:pPr>
        <w:spacing w:line="594" w:lineRule="exact"/>
        <w:jc w:val="center"/>
        <w:outlineLvl w:val="0"/>
        <w:rPr>
          <w:rFonts w:ascii="Arial" w:hAnsi="Arial" w:eastAsia="仿宋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rd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Auto Standardization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Y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oung 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rofessional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Programme</w:t>
      </w:r>
    </w:p>
    <w:p>
      <w:pPr>
        <w:spacing w:line="594" w:lineRule="exact"/>
        <w:jc w:val="center"/>
        <w:outlineLvl w:val="0"/>
        <w:rPr>
          <w:rFonts w:ascii="Arial" w:hAnsi="Arial" w:eastAsia="仿宋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仿宋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Application Form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1"/>
        <w:gridCol w:w="1590"/>
        <w:gridCol w:w="12"/>
        <w:gridCol w:w="719"/>
        <w:gridCol w:w="84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ganization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Position &amp;  Title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Mobile No.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ID Card No.</w:t>
            </w:r>
          </w:p>
        </w:tc>
        <w:tc>
          <w:tcPr>
            <w:tcW w:w="42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English Certification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 Period in Standardization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Education Background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  <w:tc>
          <w:tcPr>
            <w:tcW w:w="7655" w:type="dxa"/>
            <w:gridSpan w:val="7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7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Relevance of your organization to standardization </w:t>
            </w: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Main Achievement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Awards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Paper published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Participation in the development of standards</w:t>
            </w:r>
          </w:p>
        </w:tc>
        <w:tc>
          <w:tcPr>
            <w:tcW w:w="5812" w:type="dxa"/>
            <w:gridSpan w:val="6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Personal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Statement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（within 500 words）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above information is true and correct to the best of my knowledge &amp; belief.</w:t>
            </w: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Signature: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A6"/>
    <w:rsid w:val="00012E56"/>
    <w:rsid w:val="0007206F"/>
    <w:rsid w:val="001A071B"/>
    <w:rsid w:val="001D36B5"/>
    <w:rsid w:val="00325E1E"/>
    <w:rsid w:val="00376E7C"/>
    <w:rsid w:val="004030A6"/>
    <w:rsid w:val="0047136F"/>
    <w:rsid w:val="005F38CE"/>
    <w:rsid w:val="00645273"/>
    <w:rsid w:val="006917DC"/>
    <w:rsid w:val="006E5764"/>
    <w:rsid w:val="007105B4"/>
    <w:rsid w:val="0090083B"/>
    <w:rsid w:val="0093653E"/>
    <w:rsid w:val="00D410AE"/>
    <w:rsid w:val="00FC5B69"/>
    <w:rsid w:val="11423425"/>
    <w:rsid w:val="2E480280"/>
    <w:rsid w:val="35591D72"/>
    <w:rsid w:val="41F71282"/>
    <w:rsid w:val="5C1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</Words>
  <Characters>665</Characters>
  <Lines>5</Lines>
  <Paragraphs>1</Paragraphs>
  <TotalTime>24</TotalTime>
  <ScaleCrop>false</ScaleCrop>
  <LinksUpToDate>false</LinksUpToDate>
  <CharactersWithSpaces>780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2020-01-22T07:11:00Z</dcterms:created>
  <dc:creator>8617752089869</dc:creator>
  <cp:lastModifiedBy>李欣瑶</cp:lastModifiedBy>
  <dcterms:modified xsi:type="dcterms:W3CDTF">2023-05-26T08:27:39Z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6BFCC1DC91F74BD8A91F9FE94401E6E8</vt:lpwstr>
  </property>
</Properties>
</file>